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 w:hAnsi="仿宋" w:eastAsia="仿宋" w:cs="Times New Roman"/>
          <w:b/>
          <w:bCs/>
          <w:kern w:val="0"/>
          <w:sz w:val="32"/>
          <w:szCs w:val="32"/>
        </w:rPr>
      </w:pPr>
      <w:r>
        <w:rPr>
          <w:rFonts w:hint="eastAsia" w:ascii="仿宋" w:hAnsi="仿宋" w:eastAsia="仿宋" w:cs="Times New Roman"/>
          <w:b/>
          <w:bCs/>
          <w:kern w:val="0"/>
          <w:sz w:val="32"/>
          <w:szCs w:val="32"/>
        </w:rPr>
        <w:t>附件1：</w:t>
      </w:r>
      <w:r>
        <w:rPr>
          <w:rFonts w:ascii="仿宋" w:hAnsi="仿宋" w:eastAsia="仿宋" w:cs="Times New Roman"/>
          <w:b/>
          <w:bCs/>
          <w:kern w:val="0"/>
          <w:sz w:val="32"/>
          <w:szCs w:val="32"/>
        </w:rPr>
        <w:t>会议</w:t>
      </w:r>
      <w:r>
        <w:rPr>
          <w:rFonts w:hint="eastAsia" w:ascii="仿宋" w:hAnsi="仿宋" w:eastAsia="仿宋" w:cs="Times New Roman"/>
          <w:b/>
          <w:bCs/>
          <w:kern w:val="0"/>
          <w:sz w:val="32"/>
          <w:szCs w:val="32"/>
        </w:rPr>
        <w:t>日</w:t>
      </w:r>
      <w:r>
        <w:rPr>
          <w:rFonts w:ascii="仿宋" w:hAnsi="仿宋" w:eastAsia="仿宋" w:cs="Times New Roman"/>
          <w:b/>
          <w:bCs/>
          <w:kern w:val="0"/>
          <w:sz w:val="32"/>
          <w:szCs w:val="32"/>
        </w:rPr>
        <w:t>程</w:t>
      </w:r>
    </w:p>
    <w:p>
      <w:pPr>
        <w:spacing w:line="360" w:lineRule="auto"/>
        <w:rPr>
          <w:rFonts w:ascii="仿宋" w:hAnsi="仿宋" w:eastAsia="仿宋" w:cs="仿宋"/>
          <w:b/>
          <w:bCs/>
          <w:color w:val="000000"/>
          <w:kern w:val="0"/>
          <w:sz w:val="24"/>
        </w:rPr>
      </w:pPr>
      <w:r>
        <w:rPr>
          <w:rFonts w:hint="eastAsia" w:ascii="仿宋" w:hAnsi="仿宋" w:eastAsia="仿宋" w:cs="仿宋"/>
          <w:b/>
          <w:bCs/>
          <w:color w:val="000000"/>
          <w:kern w:val="0"/>
          <w:sz w:val="24"/>
          <w:szCs w:val="24"/>
        </w:rPr>
        <w:t>（一）2020年11月16日</w:t>
      </w:r>
    </w:p>
    <w:tbl>
      <w:tblPr>
        <w:tblStyle w:val="2"/>
        <w:tblW w:w="5867" w:type="pct"/>
        <w:tblInd w:w="-5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36"/>
        <w:gridCol w:w="4434"/>
        <w:gridCol w:w="4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lang w:bidi="ar"/>
              </w:rPr>
              <w:t>时  间</w:t>
            </w:r>
          </w:p>
        </w:tc>
        <w:tc>
          <w:tcPr>
            <w:tcW w:w="2223"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日程</w:t>
            </w:r>
          </w:p>
        </w:tc>
        <w:tc>
          <w:tcPr>
            <w:tcW w:w="2007"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kern w:val="0"/>
                <w:sz w:val="20"/>
                <w:szCs w:val="20"/>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Times New Roman" w:hAnsi="Times New Roman" w:cs="Times New Roman"/>
                <w:color w:val="000000"/>
                <w:kern w:val="0"/>
                <w:sz w:val="18"/>
                <w:szCs w:val="18"/>
                <w:lang w:bidi="ar"/>
              </w:rPr>
              <w:t>10</w:t>
            </w:r>
            <w:r>
              <w:rPr>
                <w:rFonts w:hint="eastAsia" w:ascii="Times New Roman" w:hAnsi="Times New Roman" w:eastAsia="宋体" w:cs="宋体"/>
                <w:color w:val="000000"/>
                <w:kern w:val="0"/>
                <w:sz w:val="18"/>
                <w:szCs w:val="18"/>
                <w:lang w:bidi="ar"/>
              </w:rPr>
              <w:t>：</w:t>
            </w:r>
            <w:r>
              <w:rPr>
                <w:rFonts w:ascii="Times New Roman" w:hAnsi="Times New Roman" w:eastAsia="宋体" w:cs="Times New Roman"/>
                <w:color w:val="000000"/>
                <w:kern w:val="0"/>
                <w:sz w:val="18"/>
                <w:szCs w:val="18"/>
                <w:lang w:bidi="ar"/>
              </w:rPr>
              <w:t>00-</w:t>
            </w:r>
            <w:r>
              <w:rPr>
                <w:rFonts w:hint="eastAsia" w:ascii="Times New Roman" w:hAnsi="Times New Roman" w:eastAsia="宋体" w:cs="Times New Roman"/>
                <w:color w:val="000000"/>
                <w:kern w:val="0"/>
                <w:sz w:val="18"/>
                <w:szCs w:val="18"/>
                <w:lang w:bidi="ar"/>
              </w:rPr>
              <w:t>22</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00</w:t>
            </w:r>
          </w:p>
        </w:tc>
        <w:tc>
          <w:tcPr>
            <w:tcW w:w="2223"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嘉宾报到</w:t>
            </w:r>
          </w:p>
        </w:tc>
        <w:tc>
          <w:tcPr>
            <w:tcW w:w="2007"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酒店大堂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18：</w:t>
            </w:r>
            <w:r>
              <w:rPr>
                <w:rFonts w:ascii="Times New Roman" w:hAnsi="Times New Roman" w:eastAsia="宋体" w:cs="Times New Roman"/>
                <w:color w:val="000000"/>
                <w:kern w:val="0"/>
                <w:sz w:val="18"/>
                <w:szCs w:val="18"/>
                <w:lang w:bidi="ar"/>
              </w:rPr>
              <w:t>0</w:t>
            </w:r>
            <w:r>
              <w:rPr>
                <w:rFonts w:hint="eastAsia" w:ascii="Times New Roman" w:hAnsi="Times New Roman" w:eastAsia="宋体" w:cs="Times New Roman"/>
                <w:color w:val="000000"/>
                <w:kern w:val="0"/>
                <w:sz w:val="18"/>
                <w:szCs w:val="18"/>
                <w:lang w:bidi="ar"/>
              </w:rPr>
              <w:t>0</w:t>
            </w:r>
            <w:r>
              <w:rPr>
                <w:rFonts w:hint="eastAsia" w:ascii="Times New Roman" w:hAnsi="Times New Roman" w:eastAsia="宋体" w:cs="宋体"/>
                <w:color w:val="000000"/>
                <w:kern w:val="0"/>
                <w:sz w:val="18"/>
                <w:szCs w:val="18"/>
                <w:lang w:bidi="ar"/>
              </w:rPr>
              <w:t>-20</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00</w:t>
            </w:r>
          </w:p>
        </w:tc>
        <w:tc>
          <w:tcPr>
            <w:tcW w:w="2223"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宋体" w:hAnsi="宋体" w:eastAsia="仿宋" w:cs="宋体"/>
                <w:kern w:val="0"/>
                <w:sz w:val="18"/>
                <w:szCs w:val="18"/>
              </w:rPr>
              <w:t>晚餐</w:t>
            </w:r>
          </w:p>
        </w:tc>
        <w:tc>
          <w:tcPr>
            <w:tcW w:w="2007"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cs="Times New Roman"/>
                <w:color w:val="000000"/>
                <w:kern w:val="0"/>
                <w:sz w:val="18"/>
                <w:szCs w:val="18"/>
                <w:lang w:bidi="ar"/>
              </w:rPr>
              <w:t>1</w:t>
            </w:r>
            <w:r>
              <w:rPr>
                <w:rFonts w:ascii="Times New Roman" w:hAnsi="Times New Roman" w:cs="Times New Roman"/>
                <w:color w:val="000000"/>
                <w:kern w:val="0"/>
                <w:sz w:val="18"/>
                <w:szCs w:val="18"/>
                <w:lang w:bidi="ar"/>
              </w:rPr>
              <w:t>9</w:t>
            </w:r>
            <w:r>
              <w:rPr>
                <w:rFonts w:hint="eastAsia" w:ascii="Times New Roman" w:hAnsi="Times New Roman" w:eastAsia="宋体" w:cs="宋体"/>
                <w:color w:val="000000"/>
                <w:kern w:val="0"/>
                <w:sz w:val="18"/>
                <w:szCs w:val="18"/>
                <w:lang w:bidi="ar"/>
              </w:rPr>
              <w:t>：00-20：30</w:t>
            </w:r>
          </w:p>
        </w:tc>
        <w:tc>
          <w:tcPr>
            <w:tcW w:w="2223"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lang w:bidi="ar"/>
              </w:rPr>
            </w:pPr>
            <w:r>
              <w:rPr>
                <w:rFonts w:hint="eastAsia" w:ascii="仿宋" w:hAnsi="仿宋" w:eastAsia="仿宋" w:cs="宋体"/>
                <w:color w:val="000000"/>
                <w:kern w:val="0"/>
                <w:sz w:val="18"/>
                <w:szCs w:val="18"/>
                <w:lang w:bidi="ar"/>
              </w:rPr>
              <w:t>中国汽车工程学会汽车环境保护技术分会第二届委员会第二次工作会议（内部会议）</w:t>
            </w:r>
          </w:p>
        </w:tc>
        <w:tc>
          <w:tcPr>
            <w:tcW w:w="2007"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仿宋"/>
                <w:kern w:val="0"/>
                <w:sz w:val="18"/>
                <w:szCs w:val="18"/>
              </w:rPr>
              <w:t>首见3厅</w:t>
            </w:r>
          </w:p>
        </w:tc>
      </w:tr>
    </w:tbl>
    <w:p>
      <w:pPr>
        <w:spacing w:line="360" w:lineRule="auto"/>
        <w:rPr>
          <w:rFonts w:ascii="仿宋" w:hAnsi="仿宋" w:eastAsia="仿宋" w:cs="仿宋"/>
          <w:b/>
          <w:bCs/>
          <w:color w:val="000000"/>
          <w:kern w:val="0"/>
          <w:sz w:val="24"/>
        </w:rPr>
      </w:pPr>
      <w:r>
        <w:rPr>
          <w:rFonts w:hint="eastAsia" w:ascii="仿宋" w:hAnsi="仿宋" w:eastAsia="仿宋" w:cs="仿宋"/>
          <w:b/>
          <w:bCs/>
          <w:color w:val="000000"/>
          <w:kern w:val="0"/>
          <w:sz w:val="24"/>
          <w:szCs w:val="24"/>
        </w:rPr>
        <w:t>（二）2020年11月17日  地点：宴会2厅</w:t>
      </w:r>
    </w:p>
    <w:tbl>
      <w:tblPr>
        <w:tblStyle w:val="2"/>
        <w:tblW w:w="5867" w:type="pct"/>
        <w:tblInd w:w="-5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36"/>
        <w:gridCol w:w="3439"/>
        <w:gridCol w:w="1019"/>
        <w:gridCol w:w="3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autoSpaceDE w:val="0"/>
              <w:spacing w:beforeAutospacing="1" w:afterAutospacing="1"/>
              <w:jc w:val="center"/>
              <w:rPr>
                <w:rFonts w:ascii="仿宋" w:hAnsi="仿宋" w:eastAsia="仿宋" w:cs="仿宋"/>
                <w:color w:val="000000"/>
                <w:kern w:val="0"/>
                <w:sz w:val="20"/>
                <w:szCs w:val="20"/>
              </w:rPr>
            </w:pPr>
            <w:r>
              <w:rPr>
                <w:rFonts w:hint="eastAsia" w:ascii="仿宋" w:hAnsi="仿宋" w:eastAsia="仿宋" w:cs="仿宋"/>
                <w:b/>
                <w:bCs/>
                <w:color w:val="000000"/>
                <w:kern w:val="0"/>
                <w:szCs w:val="21"/>
                <w:lang w:bidi="ar"/>
              </w:rPr>
              <w:t>2020中国汽车工程学会汽车环境保护技术分会年会暨第十三届先进柴油机排放控制及测试评价技术国际研讨会  会议日程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lang w:bidi="ar"/>
              </w:rPr>
              <w:t>时  间</w:t>
            </w:r>
          </w:p>
        </w:tc>
        <w:tc>
          <w:tcPr>
            <w:tcW w:w="1724"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日程</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宣 讲 人</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主持人：李军 中汽研汽车检验中心(天津）有限公司 副所长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ascii="Times New Roman" w:hAnsi="Times New Roman" w:cs="Times New Roman"/>
                <w:color w:val="000000"/>
                <w:kern w:val="0"/>
                <w:sz w:val="18"/>
                <w:szCs w:val="18"/>
                <w:lang w:bidi="ar"/>
              </w:rPr>
              <w:t>9</w:t>
            </w:r>
            <w:r>
              <w:rPr>
                <w:rFonts w:hint="eastAsia" w:ascii="Times New Roman" w:hAnsi="Times New Roman" w:eastAsia="宋体" w:cs="宋体"/>
                <w:color w:val="000000"/>
                <w:kern w:val="0"/>
                <w:sz w:val="18"/>
                <w:szCs w:val="18"/>
                <w:lang w:bidi="ar"/>
              </w:rPr>
              <w:t>：</w:t>
            </w:r>
            <w:r>
              <w:rPr>
                <w:rFonts w:ascii="Times New Roman" w:hAnsi="Times New Roman" w:eastAsia="宋体" w:cs="Times New Roman"/>
                <w:color w:val="000000"/>
                <w:kern w:val="0"/>
                <w:sz w:val="18"/>
                <w:szCs w:val="18"/>
                <w:lang w:bidi="ar"/>
              </w:rPr>
              <w:t>00-9</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05</w:t>
            </w:r>
          </w:p>
        </w:tc>
        <w:tc>
          <w:tcPr>
            <w:tcW w:w="1724"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致辞</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李孟良</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中汽研汽车检验中心(天津）有限公司 副总师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ascii="Times New Roman" w:hAnsi="Times New Roman" w:cs="Times New Roman"/>
                <w:color w:val="000000"/>
                <w:kern w:val="0"/>
                <w:sz w:val="18"/>
                <w:szCs w:val="18"/>
                <w:lang w:bidi="ar"/>
              </w:rPr>
              <w:t>9</w:t>
            </w:r>
            <w:r>
              <w:rPr>
                <w:rFonts w:hint="eastAsia" w:ascii="Times New Roman" w:hAnsi="Times New Roman" w:eastAsia="宋体" w:cs="宋体"/>
                <w:color w:val="000000"/>
                <w:kern w:val="0"/>
                <w:sz w:val="18"/>
                <w:szCs w:val="18"/>
                <w:lang w:bidi="ar"/>
              </w:rPr>
              <w:t>：</w:t>
            </w:r>
            <w:r>
              <w:rPr>
                <w:rFonts w:ascii="Times New Roman" w:hAnsi="Times New Roman" w:eastAsia="宋体" w:cs="Times New Roman"/>
                <w:color w:val="000000"/>
                <w:kern w:val="0"/>
                <w:sz w:val="18"/>
                <w:szCs w:val="18"/>
                <w:lang w:bidi="ar"/>
              </w:rPr>
              <w:t>0</w:t>
            </w:r>
            <w:r>
              <w:rPr>
                <w:rFonts w:hint="eastAsia" w:ascii="Times New Roman" w:hAnsi="Times New Roman" w:eastAsia="宋体" w:cs="宋体"/>
                <w:color w:val="000000"/>
                <w:kern w:val="0"/>
                <w:sz w:val="18"/>
                <w:szCs w:val="18"/>
                <w:lang w:bidi="ar"/>
              </w:rPr>
              <w:t>5-9</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25</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仿宋" w:hAnsi="仿宋" w:eastAsia="仿宋" w:cs="宋体"/>
                <w:color w:val="000000"/>
                <w:kern w:val="0"/>
                <w:sz w:val="18"/>
                <w:szCs w:val="18"/>
                <w:lang w:bidi="ar"/>
              </w:rPr>
              <w:t>环保符合性（拟）</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尹航</w:t>
            </w:r>
          </w:p>
        </w:tc>
        <w:tc>
          <w:tcPr>
            <w:tcW w:w="1995"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生态环境部机动车排污监控中心 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ascii="Times New Roman" w:hAnsi="Times New Roman" w:cs="Times New Roman"/>
                <w:color w:val="000000"/>
                <w:kern w:val="0"/>
                <w:sz w:val="18"/>
                <w:szCs w:val="18"/>
                <w:lang w:bidi="ar"/>
              </w:rPr>
              <w:t>9</w:t>
            </w:r>
            <w:r>
              <w:rPr>
                <w:rFonts w:hint="eastAsia" w:ascii="Times New Roman" w:hAnsi="Times New Roman" w:eastAsia="宋体" w:cs="宋体"/>
                <w:color w:val="000000"/>
                <w:kern w:val="0"/>
                <w:sz w:val="18"/>
                <w:szCs w:val="18"/>
                <w:lang w:bidi="ar"/>
              </w:rPr>
              <w:t>：25-9：45</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仿宋" w:hAnsi="仿宋" w:eastAsia="仿宋" w:cs="宋体"/>
                <w:color w:val="000000"/>
                <w:kern w:val="0"/>
                <w:sz w:val="18"/>
                <w:szCs w:val="18"/>
                <w:lang w:bidi="ar"/>
              </w:rPr>
              <w:t>北京新条例（拟）</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仿宋" w:hAnsi="仿宋" w:eastAsia="仿宋" w:cs="宋体"/>
                <w:color w:val="000000"/>
                <w:kern w:val="0"/>
                <w:sz w:val="18"/>
                <w:szCs w:val="18"/>
                <w:lang w:bidi="ar"/>
              </w:rPr>
              <w:t>李昆生</w:t>
            </w:r>
          </w:p>
        </w:tc>
        <w:tc>
          <w:tcPr>
            <w:tcW w:w="1995"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北京市生态环境局 处长/二级巡视员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9：45-10</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05</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移动源污染防治与大气环境效益评估</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仿宋"/>
                <w:kern w:val="0"/>
                <w:sz w:val="18"/>
                <w:szCs w:val="18"/>
                <w:lang w:bidi="ar"/>
              </w:rPr>
              <w:t>唐邈</w:t>
            </w:r>
          </w:p>
        </w:tc>
        <w:tc>
          <w:tcPr>
            <w:tcW w:w="1995"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天津市生态监测中心 室主任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70" w:type="pct"/>
            <w:shd w:val="clear" w:color="auto" w:fill="auto"/>
            <w:tcMar>
              <w:left w:w="97" w:type="dxa"/>
              <w:right w:w="97" w:type="dxa"/>
            </w:tcMar>
            <w:vAlign w:val="center"/>
          </w:tcPr>
          <w:p>
            <w:pPr>
              <w:widowControl/>
              <w:spacing w:beforeAutospacing="1" w:afterAutospacing="1"/>
              <w:jc w:val="center"/>
              <w:rPr>
                <w:rFonts w:ascii="Times New Roman" w:hAnsi="Times New Roman" w:eastAsia="宋体" w:cs="宋体"/>
                <w:color w:val="000000"/>
                <w:kern w:val="0"/>
                <w:sz w:val="18"/>
                <w:szCs w:val="18"/>
              </w:rPr>
            </w:pPr>
            <w:r>
              <w:rPr>
                <w:rFonts w:ascii="Times New Roman" w:hAnsi="Times New Roman" w:cs="Times New Roman"/>
                <w:color w:val="000000"/>
                <w:kern w:val="0"/>
                <w:sz w:val="18"/>
                <w:szCs w:val="18"/>
                <w:lang w:bidi="ar"/>
              </w:rPr>
              <w:t>10</w:t>
            </w:r>
            <w:r>
              <w:rPr>
                <w:rFonts w:hint="eastAsia" w:ascii="Times New Roman" w:hAnsi="Times New Roman" w:eastAsia="宋体" w:cs="宋体"/>
                <w:color w:val="000000"/>
                <w:kern w:val="0"/>
                <w:sz w:val="18"/>
                <w:szCs w:val="18"/>
                <w:lang w:bidi="ar"/>
              </w:rPr>
              <w:t>：0</w:t>
            </w:r>
            <w:r>
              <w:rPr>
                <w:rFonts w:ascii="Times New Roman" w:hAnsi="Times New Roman" w:cs="Times New Roman"/>
                <w:color w:val="000000"/>
                <w:kern w:val="0"/>
                <w:sz w:val="18"/>
                <w:szCs w:val="18"/>
                <w:lang w:bidi="ar"/>
              </w:rPr>
              <w:t>5</w:t>
            </w:r>
            <w:r>
              <w:rPr>
                <w:rFonts w:hint="eastAsia" w:ascii="Times New Roman" w:hAnsi="Times New Roman" w:eastAsia="宋体" w:cs="宋体"/>
                <w:color w:val="000000"/>
                <w:kern w:val="0"/>
                <w:sz w:val="18"/>
                <w:szCs w:val="18"/>
                <w:lang w:bidi="ar"/>
              </w:rPr>
              <w:t>-10：25</w:t>
            </w:r>
          </w:p>
        </w:tc>
        <w:tc>
          <w:tcPr>
            <w:tcW w:w="1724"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机动车排放控制案例</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宋体"/>
                <w:color w:val="000000"/>
                <w:kern w:val="0"/>
                <w:sz w:val="18"/>
                <w:szCs w:val="18"/>
                <w:lang w:bidi="ar"/>
              </w:rPr>
              <w:t>毛洪均</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南开大学</w:t>
            </w:r>
            <w:r>
              <w:rPr>
                <w:rFonts w:ascii="Times New Roman" w:hAnsi="Times New Roman" w:eastAsia="仿宋" w:cs="Calibri"/>
                <w:color w:val="000000"/>
                <w:kern w:val="0"/>
                <w:sz w:val="18"/>
                <w:szCs w:val="18"/>
                <w:lang w:bidi="ar"/>
              </w:rPr>
              <w:t> </w:t>
            </w:r>
            <w:r>
              <w:rPr>
                <w:rFonts w:hint="eastAsia" w:ascii="仿宋" w:hAnsi="仿宋" w:eastAsia="仿宋" w:cs="Calibri"/>
                <w:color w:val="000000"/>
                <w:kern w:val="0"/>
                <w:sz w:val="18"/>
                <w:szCs w:val="18"/>
                <w:lang w:bidi="ar"/>
              </w:rPr>
              <w:t>特聘专家/</w:t>
            </w:r>
            <w:r>
              <w:rPr>
                <w:rFonts w:hint="eastAsia" w:ascii="仿宋" w:hAnsi="仿宋" w:eastAsia="仿宋" w:cs="宋体"/>
                <w:color w:val="000000"/>
                <w:kern w:val="0"/>
                <w:sz w:val="18"/>
                <w:szCs w:val="18"/>
                <w:lang w:bidi="ar"/>
              </w:rPr>
              <w:t>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Times New Roman" w:hAnsi="Times New Roman" w:eastAsia="宋体" w:cs="宋体"/>
                <w:color w:val="000000"/>
                <w:kern w:val="0"/>
                <w:sz w:val="18"/>
                <w:szCs w:val="18"/>
              </w:rPr>
            </w:pPr>
            <w:r>
              <w:rPr>
                <w:rFonts w:ascii="Times New Roman" w:hAnsi="Times New Roman" w:cs="Times New Roman"/>
                <w:color w:val="000000"/>
                <w:kern w:val="0"/>
                <w:sz w:val="18"/>
                <w:szCs w:val="18"/>
                <w:lang w:bidi="ar"/>
              </w:rPr>
              <w:t>10</w:t>
            </w:r>
            <w:r>
              <w:rPr>
                <w:rFonts w:hint="eastAsia" w:ascii="Times New Roman" w:hAnsi="Times New Roman" w:eastAsia="宋体" w:cs="宋体"/>
                <w:color w:val="000000"/>
                <w:kern w:val="0"/>
                <w:sz w:val="18"/>
                <w:szCs w:val="18"/>
                <w:lang w:bidi="ar"/>
              </w:rPr>
              <w:t>：25-10</w:t>
            </w:r>
            <w:r>
              <w:rPr>
                <w:rFonts w:hint="eastAsia" w:ascii="宋体" w:hAnsi="宋体" w:eastAsia="宋体" w:cs="宋体"/>
                <w:color w:val="000000"/>
                <w:kern w:val="0"/>
                <w:sz w:val="18"/>
                <w:szCs w:val="18"/>
                <w:lang w:bidi="ar"/>
              </w:rPr>
              <w:t>：</w:t>
            </w:r>
            <w:r>
              <w:rPr>
                <w:rFonts w:ascii="Times New Roman" w:hAnsi="Times New Roman" w:cs="Times New Roman"/>
                <w:color w:val="000000"/>
                <w:kern w:val="0"/>
                <w:sz w:val="18"/>
                <w:szCs w:val="18"/>
                <w:lang w:bidi="ar"/>
              </w:rPr>
              <w:t>4</w:t>
            </w:r>
            <w:r>
              <w:rPr>
                <w:rFonts w:hint="eastAsia" w:ascii="Times New Roman" w:hAnsi="Times New Roman" w:eastAsia="宋体" w:cs="宋体"/>
                <w:color w:val="000000"/>
                <w:kern w:val="0"/>
                <w:sz w:val="18"/>
                <w:szCs w:val="18"/>
                <w:lang w:bidi="ar"/>
              </w:rPr>
              <w:t>5</w:t>
            </w:r>
          </w:p>
        </w:tc>
        <w:tc>
          <w:tcPr>
            <w:tcW w:w="4230" w:type="pct"/>
            <w:gridSpan w:val="3"/>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茶歇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主持人： 中汽研汽车检验中心(天津）有限公司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ascii="Times New Roman" w:hAnsi="Times New Roman" w:cs="Times New Roman"/>
                <w:color w:val="000000"/>
                <w:kern w:val="0"/>
                <w:sz w:val="18"/>
                <w:szCs w:val="18"/>
                <w:lang w:bidi="ar"/>
              </w:rPr>
              <w:t>1</w:t>
            </w:r>
            <w:r>
              <w:rPr>
                <w:rFonts w:hint="eastAsia" w:ascii="Times New Roman" w:hAnsi="Times New Roman" w:eastAsia="宋体" w:cs="宋体"/>
                <w:color w:val="000000"/>
                <w:kern w:val="0"/>
                <w:sz w:val="18"/>
                <w:szCs w:val="18"/>
                <w:lang w:bidi="ar"/>
              </w:rPr>
              <w:t>0：45-11</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05</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非道路排放控制研究</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颜伏伍</w:t>
            </w:r>
          </w:p>
        </w:tc>
        <w:tc>
          <w:tcPr>
            <w:tcW w:w="1995"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武汉理工</w:t>
            </w:r>
            <w:r>
              <w:rPr>
                <w:rFonts w:hint="eastAsia" w:ascii="仿宋" w:hAnsi="仿宋" w:eastAsia="仿宋" w:cs="Calibri"/>
                <w:color w:val="000000"/>
                <w:kern w:val="0"/>
                <w:sz w:val="18"/>
                <w:szCs w:val="18"/>
                <w:lang w:bidi="ar"/>
              </w:rPr>
              <w:t>大学 院长</w:t>
            </w:r>
            <w:r>
              <w:rPr>
                <w:rFonts w:ascii="Times New Roman" w:hAnsi="Times New Roman" w:eastAsia="仿宋" w:cs="Times New Roman"/>
                <w:color w:val="000000"/>
                <w:kern w:val="0"/>
                <w:sz w:val="18"/>
                <w:szCs w:val="18"/>
                <w:lang w:bidi="ar"/>
              </w:rPr>
              <w:t>/</w:t>
            </w:r>
            <w:r>
              <w:rPr>
                <w:rFonts w:hint="eastAsia" w:ascii="仿宋" w:hAnsi="仿宋" w:eastAsia="仿宋" w:cs="宋体"/>
                <w:color w:val="000000"/>
                <w:kern w:val="0"/>
                <w:sz w:val="18"/>
                <w:szCs w:val="18"/>
                <w:lang w:bidi="ar"/>
              </w:rPr>
              <w:t>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ascii="Times New Roman" w:hAnsi="Times New Roman" w:cs="Times New Roman"/>
                <w:color w:val="000000"/>
                <w:kern w:val="0"/>
                <w:sz w:val="18"/>
                <w:szCs w:val="18"/>
                <w:lang w:bidi="ar"/>
              </w:rPr>
              <w:t>11</w:t>
            </w:r>
            <w:r>
              <w:rPr>
                <w:rFonts w:hint="eastAsia" w:ascii="Times New Roman" w:hAnsi="Times New Roman" w:eastAsia="宋体" w:cs="宋体"/>
                <w:color w:val="000000"/>
                <w:kern w:val="0"/>
                <w:sz w:val="18"/>
                <w:szCs w:val="18"/>
                <w:lang w:bidi="ar"/>
              </w:rPr>
              <w:t>：0</w:t>
            </w:r>
            <w:r>
              <w:rPr>
                <w:rFonts w:ascii="Times New Roman" w:hAnsi="Times New Roman" w:cs="Times New Roman"/>
                <w:color w:val="000000"/>
                <w:kern w:val="0"/>
                <w:sz w:val="18"/>
                <w:szCs w:val="18"/>
                <w:lang w:bidi="ar"/>
              </w:rPr>
              <w:t>5-1</w:t>
            </w:r>
            <w:r>
              <w:rPr>
                <w:rFonts w:hint="eastAsia" w:ascii="Times New Roman" w:hAnsi="Times New Roman" w:eastAsia="宋体" w:cs="宋体"/>
                <w:color w:val="000000"/>
                <w:kern w:val="0"/>
                <w:sz w:val="18"/>
                <w:szCs w:val="18"/>
                <w:lang w:bidi="ar"/>
              </w:rPr>
              <w:t>1：25</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仿宋" w:hAnsi="仿宋" w:eastAsia="仿宋" w:cs="宋体"/>
                <w:color w:val="000000"/>
                <w:kern w:val="0"/>
                <w:sz w:val="18"/>
                <w:szCs w:val="18"/>
                <w:lang w:bidi="ar"/>
              </w:rPr>
              <w:t>非道路标准与政策（</w:t>
            </w:r>
            <w:r>
              <w:rPr>
                <w:rFonts w:hint="eastAsia" w:ascii="仿宋" w:hAnsi="仿宋" w:eastAsia="仿宋" w:cs="宋体"/>
                <w:kern w:val="0"/>
                <w:sz w:val="18"/>
                <w:szCs w:val="18"/>
                <w:lang w:bidi="ar"/>
              </w:rPr>
              <w:t>拟</w:t>
            </w:r>
            <w:r>
              <w:rPr>
                <w:rFonts w:hint="eastAsia" w:ascii="仿宋" w:hAnsi="仿宋" w:eastAsia="仿宋" w:cs="宋体"/>
                <w:color w:val="000000"/>
                <w:kern w:val="0"/>
                <w:sz w:val="18"/>
                <w:szCs w:val="18"/>
                <w:lang w:bidi="ar"/>
              </w:rPr>
              <w:t>）</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陆宪忠</w:t>
            </w:r>
          </w:p>
        </w:tc>
        <w:tc>
          <w:tcPr>
            <w:tcW w:w="1995" w:type="pct"/>
            <w:shd w:val="clear" w:color="auto" w:fill="auto"/>
            <w:tcMar>
              <w:left w:w="97" w:type="dxa"/>
              <w:right w:w="97" w:type="dxa"/>
            </w:tcMar>
            <w:vAlign w:val="center"/>
          </w:tcPr>
          <w:p>
            <w:pPr>
              <w:widowControl/>
              <w:spacing w:beforeAutospacing="1" w:afterAutospacing="1"/>
              <w:jc w:val="center"/>
              <w:rPr>
                <w:rFonts w:hint="eastAsia" w:ascii="宋体" w:hAnsi="宋体" w:eastAsia="仿宋" w:cs="宋体"/>
                <w:kern w:val="0"/>
                <w:sz w:val="18"/>
                <w:szCs w:val="18"/>
                <w:lang w:eastAsia="zh-CN"/>
              </w:rPr>
            </w:pPr>
            <w:r>
              <w:rPr>
                <w:rFonts w:hint="eastAsia" w:ascii="仿宋" w:hAnsi="仿宋" w:eastAsia="仿宋" w:cs="宋体"/>
                <w:color w:val="000000"/>
                <w:kern w:val="0"/>
                <w:sz w:val="18"/>
                <w:szCs w:val="18"/>
                <w:lang w:bidi="ar"/>
              </w:rPr>
              <w:t xml:space="preserve">济南汽车检测中心 </w:t>
            </w:r>
            <w:r>
              <w:rPr>
                <w:rFonts w:hint="eastAsia" w:ascii="仿宋" w:hAnsi="仿宋" w:eastAsia="仿宋" w:cs="宋体"/>
                <w:color w:val="000000"/>
                <w:kern w:val="0"/>
                <w:sz w:val="18"/>
                <w:szCs w:val="18"/>
                <w:lang w:eastAsia="zh-CN" w:bidi="ar"/>
              </w:rPr>
              <w:t>检测中心经理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70" w:type="pct"/>
            <w:shd w:val="clear" w:color="auto" w:fill="auto"/>
            <w:tcMar>
              <w:left w:w="97" w:type="dxa"/>
              <w:right w:w="97" w:type="dxa"/>
            </w:tcMar>
            <w:vAlign w:val="center"/>
          </w:tcPr>
          <w:p>
            <w:pPr>
              <w:widowControl/>
              <w:spacing w:beforeAutospacing="1" w:afterAutospacing="1"/>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lang w:bidi="ar"/>
              </w:rPr>
              <w:t>11</w:t>
            </w:r>
            <w:r>
              <w:rPr>
                <w:rFonts w:hint="eastAsia" w:ascii="Times New Roman" w:hAnsi="Times New Roman" w:eastAsia="宋体" w:cs="宋体"/>
                <w:color w:val="000000"/>
                <w:kern w:val="0"/>
                <w:sz w:val="18"/>
                <w:szCs w:val="18"/>
                <w:lang w:bidi="ar"/>
              </w:rPr>
              <w:t>：2</w:t>
            </w:r>
            <w:r>
              <w:rPr>
                <w:rFonts w:ascii="Times New Roman" w:hAnsi="Times New Roman" w:cs="Times New Roman"/>
                <w:color w:val="000000"/>
                <w:kern w:val="0"/>
                <w:sz w:val="18"/>
                <w:szCs w:val="18"/>
                <w:lang w:bidi="ar"/>
              </w:rPr>
              <w:t>5-1</w:t>
            </w:r>
            <w:r>
              <w:rPr>
                <w:rFonts w:hint="eastAsia" w:ascii="Times New Roman" w:hAnsi="Times New Roman" w:eastAsia="宋体" w:cs="宋体"/>
                <w:color w:val="000000"/>
                <w:kern w:val="0"/>
                <w:sz w:val="18"/>
                <w:szCs w:val="18"/>
                <w:lang w:bidi="ar"/>
              </w:rPr>
              <w:t>1：45</w:t>
            </w:r>
          </w:p>
        </w:tc>
        <w:tc>
          <w:tcPr>
            <w:tcW w:w="1724"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甲醇汽车非常规污染物测量方法</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葛蕴珊</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北京理工大学</w:t>
            </w:r>
            <w:r>
              <w:rPr>
                <w:rFonts w:ascii="Times New Roman" w:hAnsi="Times New Roman" w:eastAsia="仿宋" w:cs="Calibri"/>
                <w:color w:val="000000"/>
                <w:kern w:val="0"/>
                <w:sz w:val="18"/>
                <w:szCs w:val="18"/>
                <w:lang w:bidi="ar"/>
              </w:rPr>
              <w:t> </w:t>
            </w:r>
            <w:r>
              <w:rPr>
                <w:rFonts w:hint="eastAsia" w:ascii="仿宋" w:hAnsi="仿宋" w:eastAsia="仿宋" w:cs="宋体"/>
                <w:color w:val="000000"/>
                <w:kern w:val="0"/>
                <w:sz w:val="18"/>
                <w:szCs w:val="18"/>
                <w:lang w:bidi="ar"/>
              </w:rPr>
              <w:t>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lang w:bidi="ar"/>
              </w:rPr>
              <w:t>11</w:t>
            </w:r>
            <w:r>
              <w:rPr>
                <w:rFonts w:hint="eastAsia" w:ascii="Times New Roman" w:hAnsi="Times New Roman" w:eastAsia="宋体" w:cs="宋体"/>
                <w:color w:val="000000"/>
                <w:kern w:val="0"/>
                <w:sz w:val="18"/>
                <w:szCs w:val="18"/>
                <w:lang w:bidi="ar"/>
              </w:rPr>
              <w:t>：4</w:t>
            </w:r>
            <w:r>
              <w:rPr>
                <w:rFonts w:ascii="Times New Roman" w:hAnsi="Times New Roman" w:cs="Times New Roman"/>
                <w:color w:val="000000"/>
                <w:kern w:val="0"/>
                <w:sz w:val="18"/>
                <w:szCs w:val="18"/>
                <w:lang w:bidi="ar"/>
              </w:rPr>
              <w:t>5-1</w:t>
            </w:r>
            <w:r>
              <w:rPr>
                <w:rFonts w:hint="eastAsia" w:ascii="Times New Roman" w:hAnsi="Times New Roman" w:eastAsia="宋体" w:cs="宋体"/>
                <w:color w:val="000000"/>
                <w:kern w:val="0"/>
                <w:sz w:val="18"/>
                <w:szCs w:val="18"/>
                <w:lang w:bidi="ar"/>
              </w:rPr>
              <w:t>2：05</w:t>
            </w:r>
          </w:p>
        </w:tc>
        <w:tc>
          <w:tcPr>
            <w:tcW w:w="1724"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降低PN排放的控制研究</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龙永生</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东风技术中心 总工程师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lang w:bidi="ar"/>
              </w:rPr>
              <w:t>12</w:t>
            </w:r>
            <w:r>
              <w:rPr>
                <w:rFonts w:hint="eastAsia" w:ascii="Times New Roman" w:hAnsi="Times New Roman" w:eastAsia="宋体" w:cs="宋体"/>
                <w:color w:val="000000"/>
                <w:kern w:val="0"/>
                <w:sz w:val="18"/>
                <w:szCs w:val="18"/>
                <w:lang w:bidi="ar"/>
              </w:rPr>
              <w:t>：</w:t>
            </w:r>
            <w:r>
              <w:rPr>
                <w:rFonts w:ascii="Times New Roman" w:hAnsi="Times New Roman" w:cs="Times New Roman"/>
                <w:color w:val="000000"/>
                <w:kern w:val="0"/>
                <w:sz w:val="18"/>
                <w:szCs w:val="18"/>
                <w:lang w:bidi="ar"/>
              </w:rPr>
              <w:t>0</w:t>
            </w:r>
            <w:r>
              <w:rPr>
                <w:rFonts w:hint="eastAsia" w:ascii="Times New Roman" w:hAnsi="Times New Roman" w:eastAsia="宋体" w:cs="宋体"/>
                <w:color w:val="000000"/>
                <w:kern w:val="0"/>
                <w:sz w:val="18"/>
                <w:szCs w:val="18"/>
                <w:lang w:bidi="ar"/>
              </w:rPr>
              <w:t>5-1</w:t>
            </w:r>
            <w:r>
              <w:rPr>
                <w:rFonts w:ascii="Times New Roman" w:hAnsi="Times New Roman" w:cs="Times New Roman"/>
                <w:color w:val="000000"/>
                <w:kern w:val="0"/>
                <w:sz w:val="18"/>
                <w:szCs w:val="18"/>
                <w:lang w:bidi="ar"/>
              </w:rPr>
              <w:t>3</w:t>
            </w:r>
            <w:r>
              <w:rPr>
                <w:rFonts w:hint="eastAsia" w:ascii="Times New Roman" w:hAnsi="Times New Roman" w:eastAsia="宋体" w:cs="宋体"/>
                <w:color w:val="000000"/>
                <w:kern w:val="0"/>
                <w:sz w:val="18"/>
                <w:szCs w:val="18"/>
                <w:lang w:bidi="ar"/>
              </w:rPr>
              <w:t>：</w:t>
            </w:r>
            <w:r>
              <w:rPr>
                <w:rFonts w:ascii="Times New Roman" w:hAnsi="Times New Roman" w:cs="Times New Roman"/>
                <w:color w:val="000000"/>
                <w:kern w:val="0"/>
                <w:sz w:val="18"/>
                <w:szCs w:val="18"/>
                <w:lang w:bidi="ar"/>
              </w:rPr>
              <w:t>30</w:t>
            </w:r>
            <w:r>
              <w:rPr>
                <w:rFonts w:hint="eastAsia" w:ascii="仿宋" w:hAnsi="仿宋" w:eastAsia="仿宋" w:cs="仿宋"/>
                <w:kern w:val="0"/>
                <w:sz w:val="18"/>
                <w:szCs w:val="18"/>
                <w:lang w:bidi="ar"/>
              </w:rPr>
              <w:t>自助午餐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主持人： 中汽研汽车检验中心(天津）有限公司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3</w:t>
            </w:r>
            <w:r>
              <w:rPr>
                <w:rFonts w:hint="eastAsia" w:ascii="Times New Roman" w:hAnsi="Times New Roman" w:eastAsia="宋体" w:cs="宋体"/>
                <w:color w:val="000000"/>
                <w:kern w:val="0"/>
                <w:sz w:val="18"/>
                <w:szCs w:val="18"/>
                <w:lang w:bidi="ar"/>
              </w:rPr>
              <w:t>：</w:t>
            </w:r>
            <w:r>
              <w:rPr>
                <w:rFonts w:ascii="Times New Roman" w:hAnsi="Times New Roman" w:cs="Times New Roman"/>
                <w:color w:val="000000"/>
                <w:kern w:val="0"/>
                <w:sz w:val="18"/>
                <w:szCs w:val="18"/>
                <w:lang w:bidi="ar"/>
              </w:rPr>
              <w:t>30</w:t>
            </w: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3</w:t>
            </w:r>
            <w:r>
              <w:rPr>
                <w:rFonts w:hint="eastAsia" w:ascii="Times New Roman" w:hAnsi="Times New Roman" w:eastAsia="宋体" w:cs="宋体"/>
                <w:color w:val="000000"/>
                <w:kern w:val="0"/>
                <w:sz w:val="18"/>
                <w:szCs w:val="18"/>
                <w:lang w:bidi="ar"/>
              </w:rPr>
              <w:t>：</w:t>
            </w:r>
            <w:r>
              <w:rPr>
                <w:rFonts w:ascii="Times New Roman" w:hAnsi="Times New Roman" w:cs="Times New Roman"/>
                <w:color w:val="000000"/>
                <w:kern w:val="0"/>
                <w:sz w:val="18"/>
                <w:szCs w:val="18"/>
                <w:lang w:bidi="ar"/>
              </w:rPr>
              <w:t>5</w:t>
            </w:r>
            <w:r>
              <w:rPr>
                <w:rFonts w:hint="eastAsia" w:ascii="Times New Roman" w:hAnsi="Times New Roman" w:eastAsia="宋体" w:cs="宋体"/>
                <w:color w:val="000000"/>
                <w:kern w:val="0"/>
                <w:sz w:val="18"/>
                <w:szCs w:val="18"/>
                <w:lang w:bidi="ar"/>
              </w:rPr>
              <w:t>0</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汽车节能标准法规进展及发展趋势</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柳邵辉</w:t>
            </w:r>
          </w:p>
        </w:tc>
        <w:tc>
          <w:tcPr>
            <w:tcW w:w="1995"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 xml:space="preserve">全国汽车标准化技术委员会 高级工程师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3</w:t>
            </w:r>
            <w:r>
              <w:rPr>
                <w:rFonts w:hint="eastAsia" w:ascii="Times New Roman" w:hAnsi="Times New Roman" w:eastAsia="宋体" w:cs="宋体"/>
                <w:color w:val="000000"/>
                <w:kern w:val="0"/>
                <w:sz w:val="18"/>
                <w:szCs w:val="18"/>
                <w:lang w:bidi="ar"/>
              </w:rPr>
              <w:t>：</w:t>
            </w:r>
            <w:r>
              <w:rPr>
                <w:rFonts w:ascii="Times New Roman" w:hAnsi="Times New Roman" w:cs="Times New Roman"/>
                <w:color w:val="000000"/>
                <w:kern w:val="0"/>
                <w:sz w:val="18"/>
                <w:szCs w:val="18"/>
                <w:lang w:bidi="ar"/>
              </w:rPr>
              <w:t>5</w:t>
            </w:r>
            <w:r>
              <w:rPr>
                <w:rFonts w:hint="eastAsia" w:ascii="Times New Roman" w:hAnsi="Times New Roman" w:eastAsia="宋体" w:cs="宋体"/>
                <w:color w:val="000000"/>
                <w:kern w:val="0"/>
                <w:sz w:val="18"/>
                <w:szCs w:val="18"/>
                <w:lang w:bidi="ar"/>
              </w:rPr>
              <w:t>0-1</w:t>
            </w:r>
            <w:r>
              <w:rPr>
                <w:rFonts w:ascii="Times New Roman" w:hAnsi="Times New Roman" w:cs="Times New Roman"/>
                <w:color w:val="000000"/>
                <w:kern w:val="0"/>
                <w:sz w:val="18"/>
                <w:szCs w:val="18"/>
                <w:lang w:bidi="ar"/>
              </w:rPr>
              <w:t>4</w:t>
            </w: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0</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轻型车OBD标准现状及发展趋势</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刘乐</w:t>
            </w:r>
          </w:p>
        </w:tc>
        <w:tc>
          <w:tcPr>
            <w:tcW w:w="1995"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仿宋" w:hAnsi="仿宋" w:eastAsia="仿宋" w:cs="宋体"/>
                <w:color w:val="000000"/>
                <w:kern w:val="0"/>
                <w:sz w:val="18"/>
                <w:szCs w:val="18"/>
                <w:lang w:bidi="ar"/>
              </w:rPr>
              <w:t>中汽研汽车检验中心(天津）有限公司 平台总监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4</w:t>
            </w: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0</w:t>
            </w: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4</w:t>
            </w:r>
            <w:r>
              <w:rPr>
                <w:rFonts w:hint="eastAsia" w:ascii="Times New Roman" w:hAnsi="Times New Roman" w:eastAsia="宋体" w:cs="宋体"/>
                <w:color w:val="000000"/>
                <w:kern w:val="0"/>
                <w:sz w:val="18"/>
                <w:szCs w:val="18"/>
                <w:lang w:bidi="ar"/>
              </w:rPr>
              <w:t>：30</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color w:val="000000"/>
                <w:kern w:val="0"/>
                <w:sz w:val="18"/>
                <w:szCs w:val="18"/>
                <w:lang w:bidi="ar"/>
              </w:rPr>
              <w:t>后国六时代RDE和PVE的挑战与应对</w:t>
            </w:r>
          </w:p>
        </w:tc>
        <w:tc>
          <w:tcPr>
            <w:tcW w:w="511"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仿宋" w:hAnsi="仿宋" w:eastAsia="仿宋" w:cs="宋体"/>
                <w:kern w:val="0"/>
                <w:sz w:val="18"/>
                <w:szCs w:val="18"/>
                <w:lang w:bidi="ar"/>
              </w:rPr>
              <w:t>刘巨江</w:t>
            </w:r>
          </w:p>
        </w:tc>
        <w:tc>
          <w:tcPr>
            <w:tcW w:w="1995"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仿宋" w:hAnsi="仿宋" w:eastAsia="仿宋" w:cs="宋体"/>
                <w:color w:val="000000"/>
                <w:kern w:val="0"/>
                <w:sz w:val="18"/>
                <w:szCs w:val="18"/>
                <w:lang w:bidi="ar"/>
              </w:rPr>
              <w:t>广汽研究院 整车驱动系统集成部部长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Times New Roman" w:hAnsi="Times New Roman" w:eastAsia="宋体" w:cs="宋体"/>
                <w:color w:val="000000"/>
                <w:kern w:val="0"/>
                <w:sz w:val="18"/>
                <w:szCs w:val="18"/>
              </w:rPr>
            </w:pPr>
            <w:r>
              <w:rPr>
                <w:rFonts w:hint="eastAsia" w:ascii="Times New Roman" w:hAnsi="Times New Roman" w:eastAsia="宋体" w:cs="宋体"/>
                <w:kern w:val="0"/>
                <w:sz w:val="18"/>
                <w:szCs w:val="18"/>
                <w:lang w:bidi="ar"/>
              </w:rPr>
              <w:t>1</w:t>
            </w:r>
            <w:r>
              <w:rPr>
                <w:rFonts w:ascii="Times New Roman" w:hAnsi="Times New Roman" w:cs="Times New Roman"/>
                <w:kern w:val="0"/>
                <w:sz w:val="18"/>
                <w:szCs w:val="18"/>
                <w:lang w:bidi="ar"/>
              </w:rPr>
              <w:t>4</w:t>
            </w:r>
            <w:r>
              <w:rPr>
                <w:rFonts w:hint="eastAsia" w:ascii="Times New Roman" w:hAnsi="Times New Roman" w:eastAsia="宋体" w:cs="宋体"/>
                <w:kern w:val="0"/>
                <w:sz w:val="18"/>
                <w:szCs w:val="18"/>
                <w:lang w:bidi="ar"/>
              </w:rPr>
              <w:t>：30-14：50</w:t>
            </w:r>
          </w:p>
        </w:tc>
        <w:tc>
          <w:tcPr>
            <w:tcW w:w="1724"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汽油机油配方对超级爆震影响的研究</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宋体"/>
                <w:kern w:val="0"/>
                <w:sz w:val="18"/>
                <w:szCs w:val="18"/>
              </w:rPr>
            </w:pPr>
            <w:r>
              <w:rPr>
                <w:rFonts w:hint="eastAsia" w:ascii="仿宋" w:hAnsi="仿宋" w:eastAsia="仿宋" w:cs="宋体"/>
                <w:kern w:val="0"/>
                <w:sz w:val="18"/>
                <w:szCs w:val="18"/>
                <w:lang w:bidi="ar"/>
              </w:rPr>
              <w:t>代光亮</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长安汽车动力院 室主任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14：5</w:t>
            </w:r>
            <w:r>
              <w:rPr>
                <w:rFonts w:ascii="Times New Roman" w:hAnsi="Times New Roman" w:cs="Times New Roman"/>
                <w:color w:val="000000"/>
                <w:kern w:val="0"/>
                <w:sz w:val="18"/>
                <w:szCs w:val="18"/>
                <w:lang w:bidi="ar"/>
              </w:rPr>
              <w:t>0</w:t>
            </w: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5</w:t>
            </w:r>
            <w:r>
              <w:rPr>
                <w:rFonts w:hint="eastAsia" w:ascii="Times New Roman" w:hAnsi="Times New Roman" w:eastAsia="宋体" w:cs="宋体"/>
                <w:color w:val="000000"/>
                <w:kern w:val="0"/>
                <w:sz w:val="18"/>
                <w:szCs w:val="18"/>
                <w:lang w:bidi="ar"/>
              </w:rPr>
              <w:t>：10</w:t>
            </w:r>
          </w:p>
        </w:tc>
        <w:tc>
          <w:tcPr>
            <w:tcW w:w="1724"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ascii="Times New Roman" w:hAnsi="Times New Roman" w:cs="Times New Roman"/>
                <w:kern w:val="0"/>
                <w:sz w:val="18"/>
                <w:szCs w:val="18"/>
                <w:lang w:bidi="ar"/>
              </w:rPr>
              <w:t>Gasoline Particulate Filter Technology for China6b with RDE</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宋体"/>
                <w:kern w:val="0"/>
                <w:sz w:val="18"/>
                <w:szCs w:val="18"/>
              </w:rPr>
            </w:pPr>
            <w:r>
              <w:rPr>
                <w:rFonts w:hint="eastAsia" w:ascii="仿宋" w:hAnsi="仿宋" w:eastAsia="仿宋" w:cs="宋体"/>
                <w:kern w:val="0"/>
                <w:sz w:val="18"/>
                <w:szCs w:val="18"/>
                <w:lang w:bidi="ar"/>
              </w:rPr>
              <w:t>三浦和人</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宋体"/>
                <w:kern w:val="0"/>
                <w:sz w:val="18"/>
                <w:szCs w:val="18"/>
              </w:rPr>
            </w:pPr>
            <w:r>
              <w:rPr>
                <w:rFonts w:hint="eastAsia" w:ascii="仿宋" w:hAnsi="仿宋" w:eastAsia="仿宋" w:cs="宋体"/>
                <w:kern w:val="0"/>
                <w:sz w:val="18"/>
                <w:szCs w:val="18"/>
                <w:lang w:bidi="ar"/>
              </w:rPr>
              <w:t>NGK（苏州）环保陶瓷有限公司 技术科科长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15：1</w:t>
            </w:r>
            <w:r>
              <w:rPr>
                <w:rFonts w:ascii="Times New Roman" w:hAnsi="Times New Roman" w:cs="Times New Roman"/>
                <w:color w:val="000000"/>
                <w:kern w:val="0"/>
                <w:sz w:val="18"/>
                <w:szCs w:val="18"/>
                <w:lang w:bidi="ar"/>
              </w:rPr>
              <w:t>0</w:t>
            </w:r>
            <w:r>
              <w:rPr>
                <w:rFonts w:hint="eastAsia" w:ascii="Times New Roman" w:hAnsi="Times New Roman" w:eastAsia="宋体" w:cs="宋体"/>
                <w:color w:val="000000"/>
                <w:kern w:val="0"/>
                <w:sz w:val="18"/>
                <w:szCs w:val="18"/>
                <w:lang w:bidi="ar"/>
              </w:rPr>
              <w:t>-1</w:t>
            </w:r>
            <w:r>
              <w:rPr>
                <w:rFonts w:ascii="Times New Roman" w:hAnsi="Times New Roman" w:cs="Times New Roman"/>
                <w:color w:val="000000"/>
                <w:kern w:val="0"/>
                <w:sz w:val="18"/>
                <w:szCs w:val="18"/>
                <w:lang w:bidi="ar"/>
              </w:rPr>
              <w:t>5</w:t>
            </w:r>
            <w:r>
              <w:rPr>
                <w:rFonts w:hint="eastAsia" w:ascii="Times New Roman" w:hAnsi="Times New Roman" w:eastAsia="宋体" w:cs="宋体"/>
                <w:color w:val="000000"/>
                <w:kern w:val="0"/>
                <w:sz w:val="18"/>
                <w:szCs w:val="18"/>
                <w:lang w:bidi="ar"/>
              </w:rPr>
              <w:t>：30</w:t>
            </w:r>
          </w:p>
        </w:tc>
        <w:tc>
          <w:tcPr>
            <w:tcW w:w="1724"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新能源汽车冷却、润滑解决方案</w:t>
            </w:r>
          </w:p>
        </w:tc>
        <w:tc>
          <w:tcPr>
            <w:tcW w:w="511"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刘金民</w:t>
            </w:r>
          </w:p>
        </w:tc>
        <w:tc>
          <w:tcPr>
            <w:tcW w:w="1995"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 xml:space="preserve">江苏龙蟠科技股份有限公司 OEM项目总监 </w:t>
            </w:r>
          </w:p>
        </w:tc>
      </w:tr>
    </w:tbl>
    <w:p>
      <w:pPr>
        <w:spacing w:line="360" w:lineRule="auto"/>
        <w:rPr>
          <w:rFonts w:ascii="仿宋" w:hAnsi="仿宋" w:eastAsia="仿宋" w:cs="仿宋"/>
          <w:color w:val="000000"/>
          <w:kern w:val="0"/>
          <w:sz w:val="24"/>
        </w:rPr>
      </w:pPr>
      <w:r>
        <w:rPr>
          <w:rFonts w:hint="eastAsia" w:ascii="仿宋" w:hAnsi="仿宋" w:eastAsia="仿宋" w:cs="仿宋"/>
          <w:b/>
          <w:bCs/>
          <w:color w:val="000000"/>
          <w:kern w:val="0"/>
          <w:sz w:val="24"/>
          <w:szCs w:val="24"/>
        </w:rPr>
        <w:br w:type="column"/>
      </w:r>
      <w:r>
        <w:rPr>
          <w:rFonts w:hint="eastAsia" w:ascii="仿宋" w:hAnsi="仿宋" w:eastAsia="仿宋" w:cs="仿宋"/>
          <w:b/>
          <w:bCs/>
          <w:color w:val="000000"/>
          <w:kern w:val="0"/>
          <w:sz w:val="24"/>
          <w:szCs w:val="24"/>
        </w:rPr>
        <w:t>（三）2020年11月18日  地点：宴会1、2厅</w:t>
      </w:r>
    </w:p>
    <w:tbl>
      <w:tblPr>
        <w:tblStyle w:val="2"/>
        <w:tblW w:w="5867" w:type="pct"/>
        <w:tblInd w:w="-5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36"/>
        <w:gridCol w:w="4434"/>
        <w:gridCol w:w="4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lang w:bidi="ar"/>
              </w:rPr>
              <w:t>时  间</w:t>
            </w:r>
          </w:p>
        </w:tc>
        <w:tc>
          <w:tcPr>
            <w:tcW w:w="2223"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日程</w:t>
            </w:r>
          </w:p>
        </w:tc>
        <w:tc>
          <w:tcPr>
            <w:tcW w:w="2007"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kern w:val="0"/>
                <w:sz w:val="20"/>
                <w:szCs w:val="20"/>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Times New Roman" w:hAnsi="Times New Roman" w:cs="Times New Roman"/>
                <w:color w:val="000000"/>
                <w:kern w:val="0"/>
                <w:sz w:val="18"/>
                <w:szCs w:val="18"/>
                <w:lang w:bidi="ar"/>
              </w:rPr>
              <w:t>09</w:t>
            </w:r>
            <w:r>
              <w:rPr>
                <w:rFonts w:hint="eastAsia" w:ascii="Times New Roman" w:hAnsi="Times New Roman" w:eastAsia="宋体" w:cs="宋体"/>
                <w:color w:val="000000"/>
                <w:kern w:val="0"/>
                <w:sz w:val="18"/>
                <w:szCs w:val="18"/>
                <w:lang w:bidi="ar"/>
              </w:rPr>
              <w:t>：</w:t>
            </w:r>
            <w:r>
              <w:rPr>
                <w:rFonts w:ascii="Times New Roman" w:hAnsi="Times New Roman" w:eastAsia="宋体" w:cs="Times New Roman"/>
                <w:color w:val="000000"/>
                <w:kern w:val="0"/>
                <w:sz w:val="18"/>
                <w:szCs w:val="18"/>
                <w:lang w:bidi="ar"/>
              </w:rPr>
              <w:t>00-</w:t>
            </w:r>
            <w:r>
              <w:rPr>
                <w:rFonts w:hint="eastAsia" w:ascii="Times New Roman" w:hAnsi="Times New Roman" w:eastAsia="宋体" w:cs="Times New Roman"/>
                <w:color w:val="000000"/>
                <w:kern w:val="0"/>
                <w:sz w:val="18"/>
                <w:szCs w:val="18"/>
                <w:lang w:bidi="ar"/>
              </w:rPr>
              <w:t>17</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00</w:t>
            </w:r>
          </w:p>
        </w:tc>
        <w:tc>
          <w:tcPr>
            <w:tcW w:w="2223"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lang w:bidi="ar"/>
              </w:rPr>
              <w:t>2020中国汽车技术发展（昆明）国际论坛</w:t>
            </w:r>
          </w:p>
        </w:tc>
        <w:tc>
          <w:tcPr>
            <w:tcW w:w="2007" w:type="pct"/>
            <w:shd w:val="clear" w:color="auto" w:fill="auto"/>
            <w:tcMar>
              <w:left w:w="97" w:type="dxa"/>
              <w:right w:w="97" w:type="dxa"/>
            </w:tcMar>
            <w:vAlign w:val="center"/>
          </w:tcPr>
          <w:p>
            <w:pPr>
              <w:widowControl/>
              <w:spacing w:beforeAutospacing="1" w:afterAutospacing="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宴会1、2厅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r>
              <w:rPr>
                <w:rFonts w:hint="eastAsia" w:ascii="Times New Roman" w:hAnsi="Times New Roman" w:eastAsia="宋体" w:cs="宋体"/>
                <w:color w:val="000000"/>
                <w:kern w:val="0"/>
                <w:sz w:val="18"/>
                <w:szCs w:val="18"/>
                <w:lang w:bidi="ar"/>
              </w:rPr>
              <w:t>17：</w:t>
            </w:r>
            <w:r>
              <w:rPr>
                <w:rFonts w:hint="eastAsia" w:ascii="Times New Roman" w:hAnsi="Times New Roman" w:eastAsia="宋体" w:cs="Times New Roman"/>
                <w:color w:val="000000"/>
                <w:kern w:val="0"/>
                <w:sz w:val="18"/>
                <w:szCs w:val="18"/>
                <w:lang w:bidi="ar"/>
              </w:rPr>
              <w:t>30</w:t>
            </w:r>
            <w:r>
              <w:rPr>
                <w:rFonts w:hint="eastAsia" w:ascii="Times New Roman" w:hAnsi="Times New Roman" w:eastAsia="宋体" w:cs="宋体"/>
                <w:color w:val="000000"/>
                <w:kern w:val="0"/>
                <w:sz w:val="18"/>
                <w:szCs w:val="18"/>
                <w:lang w:bidi="ar"/>
              </w:rPr>
              <w:t>-20</w:t>
            </w:r>
            <w:r>
              <w:rPr>
                <w:rFonts w:hint="eastAsia" w:ascii="宋体" w:hAnsi="宋体" w:eastAsia="宋体" w:cs="宋体"/>
                <w:color w:val="000000"/>
                <w:kern w:val="0"/>
                <w:sz w:val="18"/>
                <w:szCs w:val="18"/>
                <w:lang w:bidi="ar"/>
              </w:rPr>
              <w:t>：</w:t>
            </w:r>
            <w:r>
              <w:rPr>
                <w:rFonts w:hint="eastAsia" w:ascii="Times New Roman" w:hAnsi="Times New Roman" w:eastAsia="宋体" w:cs="宋体"/>
                <w:color w:val="000000"/>
                <w:kern w:val="0"/>
                <w:sz w:val="18"/>
                <w:szCs w:val="18"/>
                <w:lang w:bidi="ar"/>
              </w:rPr>
              <w:t>00</w:t>
            </w:r>
          </w:p>
        </w:tc>
        <w:tc>
          <w:tcPr>
            <w:tcW w:w="2223" w:type="pct"/>
            <w:shd w:val="clear" w:color="auto" w:fill="auto"/>
            <w:tcMar>
              <w:left w:w="97" w:type="dxa"/>
              <w:right w:w="97" w:type="dxa"/>
            </w:tcMar>
            <w:vAlign w:val="center"/>
          </w:tcPr>
          <w:p>
            <w:pPr>
              <w:widowControl/>
              <w:spacing w:beforeAutospacing="1" w:afterAutospacing="1"/>
              <w:jc w:val="center"/>
              <w:rPr>
                <w:rFonts w:ascii="宋体" w:hAnsi="宋体" w:eastAsia="仿宋" w:cs="宋体"/>
                <w:kern w:val="0"/>
                <w:sz w:val="18"/>
                <w:szCs w:val="18"/>
              </w:rPr>
            </w:pPr>
            <w:r>
              <w:rPr>
                <w:rFonts w:hint="eastAsia" w:ascii="宋体" w:hAnsi="宋体" w:eastAsia="仿宋" w:cs="宋体"/>
                <w:kern w:val="0"/>
                <w:sz w:val="18"/>
                <w:szCs w:val="18"/>
              </w:rPr>
              <w:t>晚餐</w:t>
            </w:r>
          </w:p>
        </w:tc>
        <w:tc>
          <w:tcPr>
            <w:tcW w:w="2007" w:type="pct"/>
            <w:shd w:val="clear" w:color="auto" w:fill="auto"/>
            <w:tcMar>
              <w:left w:w="97" w:type="dxa"/>
              <w:right w:w="97" w:type="dxa"/>
            </w:tcMar>
            <w:vAlign w:val="center"/>
          </w:tcPr>
          <w:p>
            <w:pPr>
              <w:widowControl/>
              <w:spacing w:beforeAutospacing="1" w:afterAutospacing="1"/>
              <w:jc w:val="center"/>
              <w:rPr>
                <w:rFonts w:ascii="宋体" w:hAnsi="宋体" w:eastAsia="宋体" w:cs="宋体"/>
                <w:kern w:val="0"/>
                <w:sz w:val="18"/>
                <w:szCs w:val="18"/>
              </w:rPr>
            </w:pPr>
          </w:p>
        </w:tc>
      </w:tr>
    </w:tbl>
    <w:p>
      <w:pPr>
        <w:spacing w:line="360" w:lineRule="auto"/>
        <w:rPr>
          <w:rFonts w:ascii="仿宋" w:hAnsi="仿宋" w:eastAsia="仿宋" w:cs="仿宋"/>
          <w:color w:val="000000"/>
          <w:kern w:val="0"/>
          <w:sz w:val="24"/>
        </w:rPr>
      </w:pPr>
      <w:r>
        <w:rPr>
          <w:rFonts w:hint="eastAsia" w:ascii="仿宋" w:hAnsi="仿宋" w:eastAsia="仿宋" w:cs="仿宋"/>
          <w:b/>
          <w:bCs/>
          <w:color w:val="000000"/>
          <w:kern w:val="0"/>
          <w:sz w:val="24"/>
          <w:szCs w:val="24"/>
        </w:rPr>
        <w:t>（四）2020年11月19日  地点：首见厅</w:t>
      </w:r>
    </w:p>
    <w:tbl>
      <w:tblPr>
        <w:tblStyle w:val="2"/>
        <w:tblW w:w="5867" w:type="pct"/>
        <w:tblInd w:w="-5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36"/>
        <w:gridCol w:w="3431"/>
        <w:gridCol w:w="1011"/>
        <w:gridCol w:w="3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autoSpaceDE w:val="0"/>
              <w:spacing w:beforeAutospacing="1" w:afterAutospacing="1"/>
              <w:jc w:val="center"/>
              <w:rPr>
                <w:rFonts w:ascii="仿宋" w:hAnsi="仿宋" w:eastAsia="仿宋" w:cs="仿宋"/>
                <w:color w:val="000000"/>
                <w:kern w:val="0"/>
                <w:sz w:val="20"/>
                <w:szCs w:val="20"/>
              </w:rPr>
            </w:pPr>
            <w:r>
              <w:rPr>
                <w:rFonts w:hint="eastAsia" w:ascii="仿宋" w:hAnsi="仿宋" w:eastAsia="仿宋" w:cs="仿宋"/>
                <w:b/>
                <w:bCs/>
                <w:color w:val="000000"/>
                <w:kern w:val="0"/>
                <w:szCs w:val="21"/>
                <w:lang w:bidi="ar"/>
              </w:rPr>
              <w:t>2020中国汽车技术发展（昆明）国际论坛--环保主题论坛暨先进排放后处理技术专场 会议日程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lang w:bidi="ar"/>
              </w:rPr>
              <w:t>时  间</w:t>
            </w:r>
          </w:p>
        </w:tc>
        <w:tc>
          <w:tcPr>
            <w:tcW w:w="1720"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日程</w:t>
            </w:r>
          </w:p>
        </w:tc>
        <w:tc>
          <w:tcPr>
            <w:tcW w:w="507"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宣 讲 人</w:t>
            </w:r>
          </w:p>
        </w:tc>
        <w:tc>
          <w:tcPr>
            <w:tcW w:w="2003" w:type="pct"/>
            <w:shd w:val="clear" w:color="auto" w:fill="auto"/>
            <w:tcMar>
              <w:left w:w="97" w:type="dxa"/>
              <w:right w:w="97" w:type="dxa"/>
            </w:tcMar>
            <w:vAlign w:val="center"/>
          </w:tcPr>
          <w:p>
            <w:pPr>
              <w:widowControl/>
              <w:spacing w:beforeAutospacing="1" w:afterAutospacing="1"/>
              <w:jc w:val="center"/>
              <w:rPr>
                <w:rFonts w:ascii="仿宋" w:hAnsi="仿宋" w:eastAsia="仿宋" w:cs="仿宋"/>
                <w:b/>
                <w:kern w:val="0"/>
                <w:sz w:val="20"/>
                <w:szCs w:val="20"/>
              </w:rPr>
            </w:pPr>
            <w:r>
              <w:rPr>
                <w:rFonts w:hint="eastAsia" w:ascii="仿宋" w:hAnsi="仿宋" w:eastAsia="仿宋" w:cs="仿宋"/>
                <w:b/>
                <w:color w:val="000000"/>
                <w:kern w:val="0"/>
                <w:sz w:val="20"/>
                <w:szCs w:val="20"/>
                <w:lang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主持人： 中汽研汽车检验中心(天津）有限公司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9：00-9：20</w:t>
            </w:r>
          </w:p>
        </w:tc>
        <w:tc>
          <w:tcPr>
            <w:tcW w:w="1720" w:type="pct"/>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致辞</w:t>
            </w:r>
          </w:p>
        </w:tc>
        <w:tc>
          <w:tcPr>
            <w:tcW w:w="507" w:type="pct"/>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p>
        </w:tc>
        <w:tc>
          <w:tcPr>
            <w:tcW w:w="2003" w:type="pct"/>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中汽研汽车检验中心(天津）有限公司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9：20-9：45</w:t>
            </w:r>
          </w:p>
        </w:tc>
        <w:tc>
          <w:tcPr>
            <w:tcW w:w="343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ascii="仿宋" w:hAnsi="仿宋" w:eastAsia="仿宋" w:cs="仿宋"/>
                <w:bCs/>
                <w:kern w:val="0"/>
                <w:sz w:val="18"/>
                <w:szCs w:val="18"/>
              </w:rPr>
              <w:t>重型柴油机后处理排放控制技术研究</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冯坦</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东风商用车有限公司 专家主任/博士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9：45-10：10</w:t>
            </w:r>
          </w:p>
        </w:tc>
        <w:tc>
          <w:tcPr>
            <w:tcW w:w="3431" w:type="dxa"/>
            <w:shd w:val="clear" w:color="auto" w:fill="auto"/>
            <w:tcMar>
              <w:left w:w="97" w:type="dxa"/>
              <w:right w:w="97" w:type="dxa"/>
            </w:tcMar>
            <w:vAlign w:val="center"/>
          </w:tcPr>
          <w:p>
            <w:pPr>
              <w:widowControl/>
              <w:spacing w:line="240" w:lineRule="atLeast"/>
              <w:jc w:val="center"/>
              <w:rPr>
                <w:rFonts w:ascii="仿宋" w:hAnsi="仿宋" w:eastAsia="仿宋" w:cs="仿宋"/>
                <w:kern w:val="0"/>
                <w:sz w:val="18"/>
                <w:szCs w:val="18"/>
              </w:rPr>
            </w:pPr>
            <w:r>
              <w:rPr>
                <w:rFonts w:hint="eastAsia" w:ascii="仿宋" w:hAnsi="仿宋" w:eastAsia="仿宋" w:cs="仿宋"/>
                <w:bCs/>
                <w:kern w:val="0"/>
                <w:sz w:val="18"/>
                <w:szCs w:val="18"/>
              </w:rPr>
              <w:t>轻柴国六后处理系统开发</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谢波</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北汽福田汽车股份有限公司 高级经理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10：10-10：35</w:t>
            </w:r>
          </w:p>
        </w:tc>
        <w:tc>
          <w:tcPr>
            <w:tcW w:w="3431" w:type="dxa"/>
            <w:shd w:val="clear" w:color="auto" w:fill="auto"/>
            <w:tcMar>
              <w:left w:w="97" w:type="dxa"/>
              <w:right w:w="97" w:type="dxa"/>
            </w:tcMar>
            <w:vAlign w:val="center"/>
          </w:tcPr>
          <w:p>
            <w:pPr>
              <w:widowControl/>
              <w:spacing w:line="240" w:lineRule="atLeast"/>
              <w:jc w:val="center"/>
              <w:rPr>
                <w:rFonts w:ascii="仿宋" w:hAnsi="仿宋" w:eastAsia="仿宋" w:cs="仿宋"/>
                <w:kern w:val="0"/>
                <w:sz w:val="18"/>
                <w:szCs w:val="18"/>
              </w:rPr>
            </w:pPr>
            <w:r>
              <w:rPr>
                <w:rFonts w:hint="eastAsia" w:ascii="仿宋" w:hAnsi="仿宋" w:eastAsia="仿宋" w:cs="仿宋"/>
                <w:bCs/>
                <w:kern w:val="0"/>
                <w:sz w:val="18"/>
                <w:szCs w:val="18"/>
              </w:rPr>
              <w:t>非道路国四柴油机技术竞争力开发</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周健</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广西玉柴机器股份有限公司 副所长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10：35-10：55</w:t>
            </w:r>
          </w:p>
        </w:tc>
        <w:tc>
          <w:tcPr>
            <w:tcW w:w="4230" w:type="pct"/>
            <w:gridSpan w:val="3"/>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茶歇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主持人： 中汽研汽车检验中心(天津）有限公司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10：55-11：20</w:t>
            </w:r>
          </w:p>
        </w:tc>
        <w:tc>
          <w:tcPr>
            <w:tcW w:w="3431" w:type="dxa"/>
            <w:shd w:val="clear" w:color="auto" w:fill="auto"/>
            <w:tcMar>
              <w:left w:w="97" w:type="dxa"/>
              <w:right w:w="97" w:type="dxa"/>
            </w:tcMar>
            <w:vAlign w:val="center"/>
          </w:tcPr>
          <w:p>
            <w:pPr>
              <w:spacing w:line="240" w:lineRule="atLeast"/>
              <w:jc w:val="center"/>
              <w:rPr>
                <w:rFonts w:ascii="仿宋" w:hAnsi="仿宋" w:eastAsia="仿宋" w:cs="仿宋"/>
                <w:kern w:val="0"/>
                <w:sz w:val="18"/>
                <w:szCs w:val="18"/>
              </w:rPr>
            </w:pPr>
            <w:r>
              <w:rPr>
                <w:rFonts w:hint="eastAsia" w:ascii="仿宋" w:hAnsi="仿宋" w:eastAsia="仿宋" w:cs="仿宋"/>
                <w:kern w:val="0"/>
                <w:sz w:val="18"/>
                <w:szCs w:val="18"/>
              </w:rPr>
              <w:t>下一代国六柴油及天然气后处理技术</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kern w:val="0"/>
                <w:sz w:val="18"/>
                <w:szCs w:val="18"/>
              </w:rPr>
              <w:t>胡昊</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kern w:val="0"/>
                <w:sz w:val="18"/>
                <w:szCs w:val="18"/>
              </w:rPr>
              <w:t>庄信万丰（上海）化工有限公司 应用经理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11：20-11：45</w:t>
            </w:r>
          </w:p>
        </w:tc>
        <w:tc>
          <w:tcPr>
            <w:tcW w:w="343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ascii="Times New Roman" w:hAnsi="Times New Roman" w:cs="Times New Roman"/>
                <w:kern w:val="0"/>
                <w:sz w:val="18"/>
                <w:szCs w:val="18"/>
                <w:lang w:bidi="ar"/>
              </w:rPr>
              <w:t>Diesel Particulate Filter Technology For HDV ChinaⅥb</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伊原幸男</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bCs/>
                <w:kern w:val="0"/>
                <w:sz w:val="18"/>
                <w:szCs w:val="18"/>
              </w:rPr>
              <w:t>NGK（苏州）环保陶瓷有限公司 科长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11：45-12：00</w:t>
            </w:r>
          </w:p>
        </w:tc>
        <w:tc>
          <w:tcPr>
            <w:tcW w:w="4230" w:type="pct"/>
            <w:gridSpan w:val="3"/>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讨论环节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12：00-13：30</w:t>
            </w:r>
            <w:r>
              <w:rPr>
                <w:rFonts w:hint="eastAsia" w:ascii="仿宋" w:hAnsi="仿宋" w:eastAsia="仿宋" w:cs="仿宋"/>
                <w:kern w:val="0"/>
                <w:sz w:val="18"/>
                <w:szCs w:val="18"/>
                <w:lang w:bidi="ar"/>
              </w:rPr>
              <w:t>自助午餐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5000" w:type="pct"/>
            <w:gridSpan w:val="4"/>
            <w:shd w:val="clear" w:color="auto" w:fill="auto"/>
            <w:tcMar>
              <w:left w:w="97" w:type="dxa"/>
              <w:right w:w="97" w:type="dxa"/>
            </w:tcMar>
            <w:vAlign w:val="center"/>
          </w:tcPr>
          <w:p>
            <w:pPr>
              <w:widowControl/>
              <w:spacing w:beforeAutospacing="1" w:afterAutospacing="1"/>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主持人： 中汽研汽车检验中心(天津）有限公司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13：30-13：55</w:t>
            </w:r>
          </w:p>
        </w:tc>
        <w:tc>
          <w:tcPr>
            <w:tcW w:w="3431" w:type="dxa"/>
            <w:shd w:val="clear" w:color="auto" w:fill="auto"/>
            <w:tcMar>
              <w:left w:w="97" w:type="dxa"/>
              <w:right w:w="97" w:type="dxa"/>
            </w:tcMar>
            <w:vAlign w:val="center"/>
          </w:tcPr>
          <w:p>
            <w:pPr>
              <w:jc w:val="center"/>
              <w:rPr>
                <w:rFonts w:ascii="仿宋" w:hAnsi="仿宋" w:eastAsia="仿宋" w:cs="仿宋"/>
                <w:kern w:val="0"/>
                <w:sz w:val="18"/>
                <w:szCs w:val="18"/>
              </w:rPr>
            </w:pPr>
            <w:r>
              <w:rPr>
                <w:rFonts w:hint="eastAsia" w:ascii="仿宋" w:hAnsi="仿宋" w:eastAsia="仿宋" w:cs="仿宋"/>
                <w:sz w:val="18"/>
                <w:szCs w:val="18"/>
              </w:rPr>
              <w:t>提高PN过滤效率的DPF技术介绍</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kern w:val="0"/>
                <w:sz w:val="18"/>
                <w:szCs w:val="18"/>
              </w:rPr>
              <w:t>汪利峰</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kern w:val="0"/>
                <w:sz w:val="18"/>
                <w:szCs w:val="18"/>
              </w:rPr>
              <w:t>惠州市瑞合环保科技有限公司 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13：55-14：20</w:t>
            </w:r>
          </w:p>
        </w:tc>
        <w:tc>
          <w:tcPr>
            <w:tcW w:w="3431" w:type="dxa"/>
            <w:shd w:val="clear" w:color="auto" w:fill="auto"/>
            <w:tcMar>
              <w:left w:w="97" w:type="dxa"/>
              <w:right w:w="97" w:type="dxa"/>
            </w:tcMar>
            <w:vAlign w:val="center"/>
          </w:tcPr>
          <w:p>
            <w:pPr>
              <w:jc w:val="center"/>
              <w:rPr>
                <w:rFonts w:ascii="仿宋" w:hAnsi="仿宋" w:eastAsia="仿宋" w:cs="仿宋"/>
                <w:kern w:val="0"/>
                <w:sz w:val="18"/>
                <w:szCs w:val="18"/>
              </w:rPr>
            </w:pPr>
            <w:r>
              <w:rPr>
                <w:rFonts w:hint="eastAsia" w:ascii="仿宋" w:hAnsi="仿宋" w:eastAsia="仿宋" w:cs="仿宋"/>
                <w:kern w:val="0"/>
                <w:sz w:val="18"/>
                <w:szCs w:val="18"/>
              </w:rPr>
              <w:t>柴油机后处理抗硫特性研究</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kern w:val="0"/>
                <w:sz w:val="18"/>
                <w:szCs w:val="18"/>
              </w:rPr>
              <w:t>常仕英</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kern w:val="0"/>
                <w:sz w:val="18"/>
                <w:szCs w:val="18"/>
              </w:rPr>
              <w:t>昆明贵研催化剂有限责任公司 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0" w:type="pct"/>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color w:val="000000"/>
                <w:kern w:val="0"/>
                <w:sz w:val="18"/>
                <w:szCs w:val="18"/>
                <w:lang w:bidi="ar"/>
              </w:rPr>
              <w:t>14：20-14：45</w:t>
            </w:r>
          </w:p>
        </w:tc>
        <w:tc>
          <w:tcPr>
            <w:tcW w:w="3431" w:type="dxa"/>
            <w:shd w:val="clear" w:color="auto" w:fill="auto"/>
            <w:tcMar>
              <w:left w:w="97" w:type="dxa"/>
              <w:right w:w="97" w:type="dxa"/>
            </w:tcMar>
            <w:vAlign w:val="center"/>
          </w:tcPr>
          <w:p>
            <w:pPr>
              <w:jc w:val="center"/>
              <w:rPr>
                <w:rFonts w:ascii="仿宋" w:hAnsi="仿宋" w:eastAsia="仿宋" w:cs="仿宋"/>
                <w:kern w:val="0"/>
                <w:sz w:val="18"/>
                <w:szCs w:val="18"/>
              </w:rPr>
            </w:pPr>
            <w:r>
              <w:rPr>
                <w:rFonts w:hint="eastAsia" w:ascii="仿宋" w:hAnsi="仿宋" w:eastAsia="仿宋" w:cs="仿宋"/>
                <w:kern w:val="0"/>
                <w:sz w:val="18"/>
                <w:szCs w:val="18"/>
              </w:rPr>
              <w:t>重型柴油机国六先进排放控制路线</w:t>
            </w:r>
          </w:p>
        </w:tc>
        <w:tc>
          <w:tcPr>
            <w:tcW w:w="1011"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kern w:val="0"/>
                <w:sz w:val="18"/>
                <w:szCs w:val="18"/>
                <w:lang w:bidi="ar"/>
              </w:rPr>
              <w:t>吴熙</w:t>
            </w:r>
          </w:p>
        </w:tc>
        <w:tc>
          <w:tcPr>
            <w:tcW w:w="3996" w:type="dxa"/>
            <w:shd w:val="clear" w:color="auto" w:fill="auto"/>
            <w:tcMar>
              <w:left w:w="97" w:type="dxa"/>
              <w:right w:w="97" w:type="dxa"/>
            </w:tcMar>
            <w:vAlign w:val="center"/>
          </w:tcPr>
          <w:p>
            <w:pPr>
              <w:widowControl/>
              <w:spacing w:beforeAutospacing="1" w:afterAutospacing="1"/>
              <w:jc w:val="center"/>
              <w:rPr>
                <w:rFonts w:ascii="仿宋" w:hAnsi="仿宋" w:eastAsia="仿宋" w:cs="仿宋"/>
                <w:kern w:val="0"/>
                <w:sz w:val="18"/>
                <w:szCs w:val="18"/>
              </w:rPr>
            </w:pPr>
            <w:r>
              <w:rPr>
                <w:rFonts w:hint="eastAsia" w:ascii="仿宋" w:hAnsi="仿宋" w:eastAsia="仿宋" w:cs="仿宋"/>
                <w:sz w:val="18"/>
                <w:szCs w:val="18"/>
              </w:rPr>
              <w:t>奇耐联合纤维（上海）有限公司 应用技术经理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D7841"/>
    <w:rsid w:val="27B50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2020-10-26T06:12:00Z</dcterms:created>
  <dc:creator>st</dc:creator>
  <cp:lastModifiedBy>沈姝</cp:lastModifiedBy>
  <dcterms:modified xsi:type="dcterms:W3CDTF">2020-11-03T02:20:16Z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